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0C860">
      <w:pPr>
        <w:widowControl/>
        <w:shd w:val="clear" w:color="auto" w:fill="FFFFFF"/>
        <w:spacing w:after="156" w:afterLines="50" w:line="360" w:lineRule="auto"/>
        <w:rPr>
          <w:rFonts w:ascii="仿宋" w:hAnsi="仿宋" w:eastAsia="仿宋" w:cs="仿宋"/>
          <w:b/>
          <w:bCs/>
          <w:color w:val="000000"/>
          <w:kern w:val="0"/>
          <w:sz w:val="24"/>
          <w:szCs w:val="24"/>
          <w:shd w:val="clear" w:color="auto" w:fill="FFFFFF"/>
        </w:rPr>
      </w:pPr>
      <w:r>
        <w:rPr>
          <w:rFonts w:hint="eastAsia" w:ascii="仿宋" w:hAnsi="仿宋" w:eastAsia="仿宋" w:cs="仿宋"/>
          <w:b/>
          <w:bCs/>
          <w:color w:val="000000"/>
          <w:kern w:val="0"/>
          <w:sz w:val="24"/>
          <w:szCs w:val="24"/>
          <w:shd w:val="clear" w:color="auto" w:fill="FFFFFF"/>
        </w:rPr>
        <w:t>附件二</w:t>
      </w:r>
    </w:p>
    <w:p w14:paraId="7533D8CC">
      <w:pPr>
        <w:widowControl/>
        <w:shd w:val="clear" w:color="auto" w:fill="FFFFFF"/>
        <w:spacing w:line="360" w:lineRule="auto"/>
        <w:jc w:val="center"/>
        <w:rPr>
          <w:rFonts w:ascii="仿宋" w:hAnsi="仿宋" w:eastAsia="仿宋" w:cs="仿宋"/>
          <w:b/>
          <w:color w:val="000000"/>
          <w:kern w:val="0"/>
          <w:sz w:val="28"/>
          <w:szCs w:val="28"/>
          <w:shd w:val="clear" w:color="auto" w:fill="FFFFFF"/>
        </w:rPr>
      </w:pPr>
      <w:r>
        <w:rPr>
          <w:rFonts w:hint="eastAsia" w:ascii="仿宋" w:hAnsi="仿宋" w:eastAsia="仿宋" w:cs="仿宋"/>
          <w:b/>
          <w:color w:val="000000"/>
          <w:kern w:val="0"/>
          <w:sz w:val="28"/>
          <w:szCs w:val="28"/>
          <w:shd w:val="clear" w:color="auto" w:fill="FFFFFF"/>
        </w:rPr>
        <w:t>202</w:t>
      </w:r>
      <w:r>
        <w:rPr>
          <w:rFonts w:hint="eastAsia" w:ascii="仿宋" w:hAnsi="仿宋" w:eastAsia="仿宋" w:cs="仿宋"/>
          <w:b/>
          <w:color w:val="000000"/>
          <w:kern w:val="0"/>
          <w:sz w:val="28"/>
          <w:szCs w:val="28"/>
          <w:shd w:val="clear" w:color="auto" w:fill="FFFFFF"/>
          <w:lang w:val="en-US" w:eastAsia="zh-CN"/>
        </w:rPr>
        <w:t>6</w:t>
      </w:r>
      <w:r>
        <w:rPr>
          <w:rFonts w:hint="eastAsia" w:ascii="仿宋" w:hAnsi="仿宋" w:eastAsia="仿宋" w:cs="仿宋"/>
          <w:b/>
          <w:color w:val="000000"/>
          <w:kern w:val="0"/>
          <w:sz w:val="28"/>
          <w:szCs w:val="28"/>
          <w:shd w:val="clear" w:color="auto" w:fill="FFFFFF"/>
        </w:rPr>
        <w:t>年华东理工大学商学院第</w:t>
      </w:r>
      <w:r>
        <w:rPr>
          <w:rFonts w:hint="eastAsia" w:ascii="仿宋" w:hAnsi="仿宋" w:eastAsia="仿宋" w:cs="仿宋"/>
          <w:b/>
          <w:color w:val="000000"/>
          <w:kern w:val="0"/>
          <w:sz w:val="28"/>
          <w:szCs w:val="28"/>
          <w:shd w:val="clear" w:color="auto" w:fill="FFFFFF"/>
          <w:lang w:val="en-US" w:eastAsia="zh-CN"/>
        </w:rPr>
        <w:t>九</w:t>
      </w:r>
      <w:r>
        <w:rPr>
          <w:rFonts w:hint="eastAsia" w:ascii="仿宋" w:hAnsi="仿宋" w:eastAsia="仿宋" w:cs="仿宋"/>
          <w:b/>
          <w:color w:val="000000"/>
          <w:kern w:val="0"/>
          <w:sz w:val="28"/>
          <w:szCs w:val="28"/>
          <w:shd w:val="clear" w:color="auto" w:fill="FFFFFF"/>
        </w:rPr>
        <w:t>届“商苑杯”体育嘉年华</w:t>
      </w:r>
    </w:p>
    <w:p w14:paraId="611106B7">
      <w:pPr>
        <w:widowControl/>
        <w:shd w:val="clear" w:color="auto" w:fill="FFFFFF"/>
        <w:spacing w:line="360" w:lineRule="auto"/>
        <w:jc w:val="center"/>
        <w:rPr>
          <w:rFonts w:ascii="仿宋" w:hAnsi="仿宋" w:eastAsia="仿宋" w:cs="仿宋"/>
          <w:b/>
          <w:color w:val="000000"/>
          <w:kern w:val="0"/>
          <w:sz w:val="28"/>
          <w:szCs w:val="28"/>
          <w:shd w:val="clear" w:color="auto" w:fill="FFFFFF"/>
        </w:rPr>
      </w:pPr>
      <w:r>
        <w:rPr>
          <w:rFonts w:hint="eastAsia" w:ascii="仿宋" w:hAnsi="仿宋" w:eastAsia="仿宋" w:cs="仿宋"/>
          <w:b/>
          <w:color w:val="000000"/>
          <w:kern w:val="0"/>
          <w:sz w:val="28"/>
          <w:szCs w:val="28"/>
          <w:shd w:val="clear" w:color="auto" w:fill="FFFFFF"/>
        </w:rPr>
        <w:t>——羽毛球比赛竞赛规程</w:t>
      </w:r>
    </w:p>
    <w:p w14:paraId="653B7704">
      <w:pPr>
        <w:widowControl/>
        <w:spacing w:line="360" w:lineRule="auto"/>
        <w:rPr>
          <w:rFonts w:ascii="仿宋" w:hAnsi="仿宋" w:eastAsia="仿宋" w:cs="仿宋"/>
          <w:szCs w:val="21"/>
        </w:rPr>
      </w:pPr>
    </w:p>
    <w:p w14:paraId="3551BACE">
      <w:pPr>
        <w:widowControl/>
        <w:numPr>
          <w:ilvl w:val="0"/>
          <w:numId w:val="1"/>
        </w:numPr>
        <w:spacing w:line="360" w:lineRule="auto"/>
        <w:rPr>
          <w:rFonts w:ascii="仿宋" w:hAnsi="仿宋" w:eastAsia="仿宋" w:cs="仿宋"/>
          <w:b/>
          <w:sz w:val="24"/>
          <w:szCs w:val="24"/>
        </w:rPr>
      </w:pPr>
      <w:r>
        <w:rPr>
          <w:rFonts w:hint="eastAsia" w:ascii="仿宋" w:hAnsi="仿宋" w:eastAsia="仿宋" w:cs="仿宋"/>
          <w:b/>
          <w:sz w:val="24"/>
          <w:szCs w:val="24"/>
        </w:rPr>
        <w:t>赛事名称</w:t>
      </w:r>
    </w:p>
    <w:p w14:paraId="1B784F53">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w:t>
      </w:r>
      <w:r>
        <w:rPr>
          <w:rFonts w:ascii="仿宋" w:hAnsi="仿宋" w:eastAsia="仿宋" w:cs="仿宋"/>
          <w:sz w:val="24"/>
          <w:szCs w:val="24"/>
        </w:rPr>
        <w:t>2026</w:t>
      </w:r>
      <w:r>
        <w:rPr>
          <w:rFonts w:hint="eastAsia" w:ascii="仿宋" w:hAnsi="仿宋" w:eastAsia="仿宋" w:cs="仿宋"/>
          <w:sz w:val="24"/>
          <w:szCs w:val="24"/>
        </w:rPr>
        <w:t>华东理工大学商学院第</w:t>
      </w:r>
      <w:r>
        <w:rPr>
          <w:rFonts w:hint="eastAsia" w:ascii="仿宋" w:hAnsi="仿宋" w:eastAsia="仿宋" w:cs="仿宋"/>
          <w:sz w:val="24"/>
          <w:szCs w:val="24"/>
          <w:lang w:val="en-US" w:eastAsia="zh-CN"/>
        </w:rPr>
        <w:t>九</w:t>
      </w:r>
      <w:r>
        <w:rPr>
          <w:rFonts w:hint="eastAsia" w:ascii="仿宋" w:hAnsi="仿宋" w:eastAsia="仿宋" w:cs="仿宋"/>
          <w:sz w:val="24"/>
          <w:szCs w:val="24"/>
        </w:rPr>
        <w:t>届“商苑杯”体育嘉年华活动之羽毛球大赛</w:t>
      </w:r>
    </w:p>
    <w:p w14:paraId="7187D880">
      <w:pPr>
        <w:widowControl/>
        <w:spacing w:line="360" w:lineRule="auto"/>
        <w:rPr>
          <w:rFonts w:ascii="仿宋" w:hAnsi="仿宋" w:eastAsia="仿宋" w:cs="仿宋"/>
          <w:szCs w:val="21"/>
        </w:rPr>
      </w:pPr>
    </w:p>
    <w:p w14:paraId="03898CEE">
      <w:pPr>
        <w:widowControl/>
        <w:spacing w:line="360" w:lineRule="auto"/>
        <w:rPr>
          <w:rFonts w:ascii="仿宋" w:hAnsi="仿宋" w:eastAsia="仿宋" w:cs="仿宋"/>
          <w:sz w:val="24"/>
          <w:szCs w:val="24"/>
        </w:rPr>
      </w:pPr>
      <w:r>
        <w:rPr>
          <w:rFonts w:hint="eastAsia" w:ascii="仿宋" w:hAnsi="仿宋" w:eastAsia="仿宋" w:cs="仿宋"/>
          <w:b/>
          <w:sz w:val="24"/>
          <w:szCs w:val="24"/>
        </w:rPr>
        <w:t>二、比赛时间</w:t>
      </w:r>
    </w:p>
    <w:p w14:paraId="4EF045A0">
      <w:pPr>
        <w:widowControl/>
        <w:spacing w:line="360" w:lineRule="auto"/>
        <w:ind w:firstLine="480"/>
        <w:rPr>
          <w:rFonts w:ascii="仿宋" w:hAnsi="仿宋" w:eastAsia="仿宋" w:cs="仿宋"/>
          <w:sz w:val="24"/>
          <w:szCs w:val="24"/>
        </w:rPr>
      </w:pPr>
      <w:r>
        <w:rPr>
          <w:rFonts w:hint="eastAsia" w:ascii="仿宋" w:hAnsi="仿宋" w:eastAsia="仿宋" w:cs="仿宋"/>
          <w:sz w:val="24"/>
          <w:szCs w:val="24"/>
        </w:rPr>
        <w:t>比赛时间：2026年</w:t>
      </w:r>
      <w:r>
        <w:rPr>
          <w:rFonts w:ascii="仿宋" w:hAnsi="仿宋" w:eastAsia="仿宋" w:cs="仿宋"/>
          <w:sz w:val="24"/>
          <w:szCs w:val="24"/>
        </w:rPr>
        <w:t>4</w:t>
      </w:r>
      <w:r>
        <w:rPr>
          <w:rFonts w:hint="eastAsia" w:ascii="仿宋" w:hAnsi="仿宋" w:eastAsia="仿宋" w:cs="仿宋"/>
          <w:sz w:val="24"/>
          <w:szCs w:val="24"/>
        </w:rPr>
        <w:t>月</w:t>
      </w:r>
      <w:r>
        <w:rPr>
          <w:rFonts w:ascii="仿宋" w:hAnsi="仿宋" w:eastAsia="仿宋" w:cs="仿宋"/>
          <w:sz w:val="24"/>
          <w:szCs w:val="24"/>
        </w:rPr>
        <w:t>12</w:t>
      </w:r>
      <w:r>
        <w:rPr>
          <w:rFonts w:hint="eastAsia" w:ascii="仿宋" w:hAnsi="仿宋" w:eastAsia="仿宋" w:cs="仿宋"/>
          <w:sz w:val="24"/>
          <w:szCs w:val="24"/>
        </w:rPr>
        <w:t>日。</w:t>
      </w:r>
    </w:p>
    <w:p w14:paraId="72ABE9AF">
      <w:pPr>
        <w:widowControl/>
        <w:spacing w:line="360" w:lineRule="auto"/>
        <w:rPr>
          <w:rFonts w:ascii="仿宋" w:hAnsi="仿宋" w:eastAsia="仿宋" w:cs="仿宋"/>
          <w:sz w:val="24"/>
          <w:szCs w:val="24"/>
        </w:rPr>
      </w:pPr>
      <w:r>
        <w:rPr>
          <w:rFonts w:hint="eastAsia" w:ascii="仿宋" w:hAnsi="仿宋" w:eastAsia="仿宋" w:cs="仿宋"/>
          <w:b/>
          <w:sz w:val="24"/>
          <w:szCs w:val="24"/>
        </w:rPr>
        <w:t>三、比赛地点</w:t>
      </w:r>
    </w:p>
    <w:p w14:paraId="1172BCFF">
      <w:pPr>
        <w:widowControl/>
        <w:spacing w:line="360" w:lineRule="auto"/>
        <w:ind w:firstLine="480"/>
        <w:rPr>
          <w:rFonts w:ascii="仿宋" w:hAnsi="仿宋" w:eastAsia="仿宋" w:cs="仿宋"/>
          <w:sz w:val="24"/>
          <w:szCs w:val="24"/>
        </w:rPr>
      </w:pPr>
      <w:r>
        <w:rPr>
          <w:rFonts w:hint="eastAsia" w:ascii="仿宋" w:hAnsi="仿宋" w:eastAsia="仿宋" w:cs="仿宋"/>
          <w:sz w:val="24"/>
          <w:szCs w:val="24"/>
        </w:rPr>
        <w:t>华东理工大学徐汇南校区羽毛球场</w:t>
      </w:r>
    </w:p>
    <w:p w14:paraId="67409036">
      <w:pPr>
        <w:widowControl/>
        <w:spacing w:line="360" w:lineRule="auto"/>
        <w:ind w:firstLine="480"/>
        <w:rPr>
          <w:rFonts w:hint="eastAsia" w:ascii="仿宋" w:hAnsi="仿宋" w:eastAsia="仿宋" w:cs="仿宋"/>
          <w:szCs w:val="21"/>
        </w:rPr>
      </w:pPr>
      <w:bookmarkStart w:id="0" w:name="_GoBack"/>
      <w:bookmarkEnd w:id="0"/>
    </w:p>
    <w:p w14:paraId="79C94911">
      <w:pPr>
        <w:widowControl/>
        <w:spacing w:line="360" w:lineRule="auto"/>
        <w:rPr>
          <w:rFonts w:ascii="仿宋" w:hAnsi="仿宋" w:eastAsia="仿宋" w:cs="仿宋"/>
          <w:sz w:val="24"/>
          <w:szCs w:val="24"/>
        </w:rPr>
      </w:pPr>
      <w:r>
        <w:rPr>
          <w:rFonts w:hint="eastAsia" w:ascii="仿宋" w:hAnsi="仿宋" w:eastAsia="仿宋" w:cs="仿宋"/>
          <w:b/>
          <w:sz w:val="24"/>
          <w:szCs w:val="24"/>
        </w:rPr>
        <w:t>四、主办、承办单位</w:t>
      </w:r>
    </w:p>
    <w:p w14:paraId="3A05077D">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（一）主办单位：华东理工大学商学院；</w:t>
      </w:r>
    </w:p>
    <w:p w14:paraId="6DFD190E">
      <w:pPr>
        <w:widowControl/>
        <w:spacing w:line="360" w:lineRule="auto"/>
        <w:ind w:right="166" w:firstLine="480"/>
        <w:jc w:val="left"/>
        <w:rPr>
          <w:rFonts w:ascii="仿宋" w:hAnsi="仿宋" w:eastAsia="仿宋" w:cs="仿宋"/>
          <w:sz w:val="24"/>
          <w:szCs w:val="24"/>
        </w:rPr>
      </w:pPr>
      <w:r>
        <w:rPr>
          <w:rFonts w:hint="eastAsia" w:ascii="仿宋" w:hAnsi="仿宋" w:eastAsia="仿宋" w:cs="仿宋"/>
          <w:sz w:val="24"/>
          <w:szCs w:val="24"/>
        </w:rPr>
        <w:t>（二）承办单位：商学院校友会；</w:t>
      </w:r>
    </w:p>
    <w:p w14:paraId="21B71557">
      <w:pPr>
        <w:widowControl/>
        <w:spacing w:line="360" w:lineRule="auto"/>
        <w:ind w:right="166" w:firstLine="480"/>
        <w:jc w:val="left"/>
        <w:rPr>
          <w:rFonts w:ascii="仿宋" w:hAnsi="仿宋" w:eastAsia="仿宋" w:cs="仿宋"/>
          <w:sz w:val="24"/>
          <w:szCs w:val="24"/>
        </w:rPr>
      </w:pPr>
      <w:r>
        <w:rPr>
          <w:rFonts w:hint="eastAsia" w:ascii="仿宋" w:hAnsi="仿宋" w:eastAsia="仿宋" w:cs="仿宋"/>
          <w:sz w:val="24"/>
          <w:szCs w:val="24"/>
        </w:rPr>
        <w:t>（三）商学院工会、商学院专业学位教育中心、商学院团委。</w:t>
      </w:r>
    </w:p>
    <w:p w14:paraId="07BA69C6">
      <w:pPr>
        <w:widowControl/>
        <w:spacing w:line="360" w:lineRule="auto"/>
        <w:rPr>
          <w:rFonts w:ascii="仿宋" w:hAnsi="仿宋" w:eastAsia="仿宋" w:cs="仿宋"/>
          <w:szCs w:val="21"/>
        </w:rPr>
      </w:pPr>
    </w:p>
    <w:p w14:paraId="15788921">
      <w:pPr>
        <w:widowControl/>
        <w:spacing w:line="360" w:lineRule="auto"/>
        <w:rPr>
          <w:rFonts w:ascii="仿宋" w:hAnsi="仿宋" w:eastAsia="仿宋" w:cs="仿宋"/>
          <w:sz w:val="24"/>
          <w:szCs w:val="24"/>
        </w:rPr>
      </w:pPr>
      <w:r>
        <w:rPr>
          <w:rFonts w:hint="eastAsia" w:ascii="仿宋" w:hAnsi="仿宋" w:eastAsia="仿宋" w:cs="仿宋"/>
          <w:b/>
          <w:sz w:val="24"/>
          <w:szCs w:val="24"/>
        </w:rPr>
        <w:t>五、参赛单位</w:t>
      </w:r>
    </w:p>
    <w:p w14:paraId="4C31734E">
      <w:pPr>
        <w:widowControl/>
        <w:spacing w:line="360" w:lineRule="auto"/>
        <w:ind w:right="166"/>
        <w:jc w:val="left"/>
        <w:rPr>
          <w:rFonts w:ascii="仿宋" w:hAnsi="仿宋" w:eastAsia="仿宋" w:cs="仿宋"/>
          <w:sz w:val="24"/>
          <w:szCs w:val="24"/>
        </w:rPr>
      </w:pPr>
      <w:r>
        <w:rPr>
          <w:rFonts w:hint="eastAsia" w:ascii="仿宋" w:hAnsi="仿宋" w:eastAsia="仿宋" w:cs="仿宋"/>
          <w:sz w:val="24"/>
          <w:szCs w:val="24"/>
        </w:rPr>
        <w:t xml:space="preserve">    （一）参赛对象：华理商学院教职员工、校友、专业硕士研究生、学术研究生、本科生等，不论是商学院在校生还是校友，均可免费报名参加。</w:t>
      </w:r>
    </w:p>
    <w:p w14:paraId="202159A5">
      <w:pPr>
        <w:widowControl/>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（二）参加办法：</w:t>
      </w:r>
    </w:p>
    <w:p w14:paraId="3A78CE68">
      <w:pPr>
        <w:widowControl/>
        <w:spacing w:line="360" w:lineRule="auto"/>
        <w:ind w:firstLine="480"/>
        <w:rPr>
          <w:rFonts w:ascii="仿宋" w:hAnsi="仿宋" w:eastAsia="仿宋" w:cs="仿宋"/>
          <w:sz w:val="24"/>
          <w:szCs w:val="24"/>
        </w:rPr>
      </w:pPr>
      <w:r>
        <w:rPr>
          <w:rFonts w:hint="eastAsia" w:ascii="仿宋" w:hAnsi="仿宋" w:eastAsia="仿宋" w:cs="仿宋"/>
          <w:sz w:val="24"/>
          <w:szCs w:val="24"/>
        </w:rPr>
        <w:t>在校生：按各教育项目部组队方式参赛。</w:t>
      </w:r>
    </w:p>
    <w:p w14:paraId="47933FDA">
      <w:pPr>
        <w:widowControl/>
        <w:spacing w:line="360" w:lineRule="auto"/>
        <w:ind w:firstLine="480"/>
        <w:rPr>
          <w:rFonts w:ascii="仿宋" w:hAnsi="仿宋" w:eastAsia="仿宋" w:cs="仿宋"/>
          <w:sz w:val="24"/>
          <w:szCs w:val="24"/>
        </w:rPr>
      </w:pPr>
      <w:r>
        <w:rPr>
          <w:rFonts w:hint="eastAsia" w:ascii="仿宋" w:hAnsi="仿宋" w:eastAsia="仿宋" w:cs="仿宋"/>
          <w:sz w:val="24"/>
          <w:szCs w:val="24"/>
        </w:rPr>
        <w:t>校友：由校友中心组队参赛。</w:t>
      </w:r>
    </w:p>
    <w:p w14:paraId="77056063">
      <w:pPr>
        <w:widowControl/>
        <w:spacing w:line="360" w:lineRule="auto"/>
        <w:ind w:firstLine="480"/>
        <w:rPr>
          <w:rFonts w:ascii="仿宋" w:hAnsi="仿宋" w:eastAsia="仿宋" w:cs="仿宋"/>
          <w:szCs w:val="21"/>
        </w:rPr>
      </w:pPr>
    </w:p>
    <w:p w14:paraId="244FC022">
      <w:pPr>
        <w:widowControl/>
        <w:spacing w:line="360" w:lineRule="auto"/>
        <w:rPr>
          <w:rFonts w:ascii="仿宋" w:hAnsi="仿宋" w:eastAsia="仿宋" w:cs="仿宋"/>
          <w:sz w:val="24"/>
          <w:szCs w:val="24"/>
        </w:rPr>
      </w:pPr>
      <w:r>
        <w:rPr>
          <w:rFonts w:hint="eastAsia" w:ascii="仿宋" w:hAnsi="仿宋" w:eastAsia="仿宋" w:cs="仿宋"/>
          <w:b/>
          <w:sz w:val="24"/>
          <w:szCs w:val="24"/>
        </w:rPr>
        <w:t>六、参赛运动员资格</w:t>
      </w:r>
    </w:p>
    <w:p w14:paraId="228AB018">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（一）基本条件</w:t>
      </w:r>
    </w:p>
    <w:p w14:paraId="3D925718">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1.参赛运动员国籍不限、年龄须为 1</w:t>
      </w:r>
      <w:r>
        <w:rPr>
          <w:rFonts w:ascii="仿宋" w:hAnsi="仿宋" w:eastAsia="仿宋" w:cs="仿宋"/>
          <w:sz w:val="24"/>
          <w:szCs w:val="24"/>
        </w:rPr>
        <w:t>8</w:t>
      </w:r>
      <w:r>
        <w:rPr>
          <w:rFonts w:hint="eastAsia" w:ascii="仿宋" w:hAnsi="仿宋" w:eastAsia="仿宋" w:cs="仿宋"/>
          <w:sz w:val="24"/>
          <w:szCs w:val="24"/>
        </w:rPr>
        <w:t xml:space="preserve"> 周岁及以上。</w:t>
      </w:r>
    </w:p>
    <w:p w14:paraId="32240D69">
      <w:pPr>
        <w:widowControl/>
        <w:spacing w:line="360" w:lineRule="auto"/>
        <w:ind w:right="100"/>
        <w:rPr>
          <w:rFonts w:ascii="仿宋" w:hAnsi="仿宋" w:eastAsia="仿宋" w:cs="仿宋"/>
          <w:sz w:val="24"/>
          <w:szCs w:val="24"/>
        </w:rPr>
      </w:pPr>
      <w:r>
        <w:rPr>
          <w:rFonts w:hint="eastAsia" w:ascii="仿宋" w:hAnsi="仿宋" w:eastAsia="仿宋" w:cs="仿宋"/>
          <w:sz w:val="24"/>
          <w:szCs w:val="24"/>
        </w:rPr>
        <w:t xml:space="preserve">    2.参赛者须身体健康，经常参加体育活动或锻炼，以下疾病患者不宜参加比赛：</w:t>
      </w:r>
    </w:p>
    <w:p w14:paraId="2C2338E2">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1）天性心脏病和风湿性心脏病患者；</w:t>
      </w:r>
    </w:p>
    <w:p w14:paraId="5E49F15E">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2）高血压和脑血管疾病患者；</w:t>
      </w:r>
    </w:p>
    <w:p w14:paraId="55BD96FD">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3）心肌炎和其它心脏病患者；</w:t>
      </w:r>
    </w:p>
    <w:p w14:paraId="65563AB4">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4）冠状动脉病患者和严重心律不齐者；</w:t>
      </w:r>
    </w:p>
    <w:p w14:paraId="38170094">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5）血糖过高或过低的糖尿病患者；</w:t>
      </w:r>
    </w:p>
    <w:p w14:paraId="657E0AE6">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6）其他不适合该项运动的疾病患者。</w:t>
      </w:r>
    </w:p>
    <w:p w14:paraId="2F75114B">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在比赛中，因个人身体及其他个人原因导致的人身损害和财产损失，由参赛者个人承担。 </w:t>
      </w:r>
    </w:p>
    <w:p w14:paraId="392527C3">
      <w:pPr>
        <w:widowControl/>
        <w:spacing w:line="360" w:lineRule="auto"/>
        <w:ind w:right="100" w:firstLine="480"/>
        <w:rPr>
          <w:rFonts w:ascii="仿宋" w:hAnsi="仿宋" w:eastAsia="仿宋" w:cs="仿宋"/>
          <w:szCs w:val="21"/>
        </w:rPr>
      </w:pPr>
    </w:p>
    <w:p w14:paraId="6173428C">
      <w:pPr>
        <w:widowControl/>
        <w:spacing w:line="360" w:lineRule="auto"/>
        <w:rPr>
          <w:rFonts w:ascii="仿宋" w:hAnsi="仿宋" w:eastAsia="仿宋" w:cs="仿宋"/>
          <w:b/>
          <w:sz w:val="24"/>
          <w:szCs w:val="24"/>
        </w:rPr>
      </w:pPr>
      <w:r>
        <w:rPr>
          <w:rFonts w:hint="eastAsia" w:ascii="仿宋" w:hAnsi="仿宋" w:eastAsia="仿宋" w:cs="仿宋"/>
          <w:b/>
          <w:sz w:val="24"/>
          <w:szCs w:val="24"/>
        </w:rPr>
        <w:t>七、竞赛办法</w:t>
      </w:r>
    </w:p>
    <w:p w14:paraId="1DCCE57B">
      <w:pPr>
        <w:widowControl/>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（一）小组赛阶段：根据报名队伍数分组进行单循环赛。</w:t>
      </w:r>
    </w:p>
    <w:p w14:paraId="588C5362">
      <w:pPr>
        <w:widowControl/>
        <w:spacing w:line="360" w:lineRule="auto"/>
        <w:ind w:firstLine="480"/>
        <w:rPr>
          <w:rFonts w:ascii="仿宋" w:hAnsi="仿宋" w:eastAsia="仿宋" w:cs="仿宋"/>
          <w:color w:val="000000"/>
          <w:sz w:val="24"/>
          <w:szCs w:val="24"/>
        </w:rPr>
      </w:pPr>
      <w:r>
        <w:rPr>
          <w:rFonts w:hint="eastAsia" w:ascii="仿宋" w:hAnsi="仿宋" w:eastAsia="仿宋" w:cs="仿宋"/>
          <w:color w:val="000000"/>
          <w:sz w:val="24"/>
          <w:szCs w:val="24"/>
        </w:rPr>
        <w:t>（二）淘汰赛阶段：采取单场交叉淘汰赛，最后决出名次。</w:t>
      </w:r>
    </w:p>
    <w:p w14:paraId="1A67BD2E">
      <w:pPr>
        <w:widowControl/>
        <w:spacing w:line="360" w:lineRule="auto"/>
        <w:ind w:firstLine="480"/>
        <w:rPr>
          <w:rFonts w:ascii="仿宋" w:hAnsi="仿宋" w:eastAsia="仿宋" w:cs="仿宋"/>
          <w:color w:val="000000"/>
          <w:sz w:val="24"/>
          <w:szCs w:val="24"/>
        </w:rPr>
      </w:pPr>
      <w:r>
        <w:rPr>
          <w:rFonts w:hint="eastAsia" w:ascii="仿宋" w:hAnsi="仿宋" w:eastAsia="仿宋" w:cs="仿宋"/>
          <w:color w:val="000000"/>
          <w:sz w:val="24"/>
          <w:szCs w:val="24"/>
        </w:rPr>
        <w:t>（三）小组赛阶段，依次按照净胜场、净胜局、净胜分、胜负关系进行排名。</w:t>
      </w:r>
    </w:p>
    <w:p w14:paraId="18D15ABD">
      <w:pPr>
        <w:widowControl/>
        <w:spacing w:line="360" w:lineRule="auto"/>
        <w:ind w:firstLine="480"/>
        <w:rPr>
          <w:rFonts w:ascii="仿宋" w:hAnsi="仿宋" w:eastAsia="仿宋" w:cs="仿宋"/>
          <w:color w:val="000000"/>
          <w:szCs w:val="21"/>
        </w:rPr>
      </w:pPr>
    </w:p>
    <w:p w14:paraId="3292D403">
      <w:pPr>
        <w:widowControl/>
        <w:spacing w:line="360" w:lineRule="auto"/>
        <w:rPr>
          <w:rFonts w:ascii="仿宋" w:hAnsi="仿宋" w:eastAsia="仿宋" w:cs="仿宋"/>
          <w:b/>
          <w:sz w:val="24"/>
          <w:szCs w:val="24"/>
        </w:rPr>
      </w:pPr>
      <w:r>
        <w:rPr>
          <w:rFonts w:hint="eastAsia" w:ascii="仿宋" w:hAnsi="仿宋" w:eastAsia="仿宋" w:cs="仿宋"/>
          <w:b/>
          <w:sz w:val="24"/>
          <w:szCs w:val="24"/>
        </w:rPr>
        <w:t>八、竞赛规则及相关规定</w:t>
      </w:r>
    </w:p>
    <w:p w14:paraId="45DC3847">
      <w:pPr>
        <w:widowControl/>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（一）赛制：采取混合制团体比赛。每场比赛进行</w:t>
      </w:r>
      <w:r>
        <w:rPr>
          <w:rFonts w:ascii="仿宋" w:hAnsi="仿宋" w:eastAsia="仿宋" w:cs="仿宋"/>
          <w:color w:val="000000"/>
          <w:sz w:val="24"/>
          <w:szCs w:val="24"/>
        </w:rPr>
        <w:t>3</w:t>
      </w:r>
      <w:r>
        <w:rPr>
          <w:rFonts w:hint="eastAsia" w:ascii="仿宋" w:hAnsi="仿宋" w:eastAsia="仿宋" w:cs="仿宋"/>
          <w:color w:val="000000"/>
          <w:sz w:val="24"/>
          <w:szCs w:val="24"/>
        </w:rPr>
        <w:t>个单项的比赛，对阵顺序为：男双-女双-自由双。</w:t>
      </w:r>
    </w:p>
    <w:p w14:paraId="2C67D6AF">
      <w:pPr>
        <w:widowControl/>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（二）执行国际羽联最新审定的《羽毛球比赛规则》。</w:t>
      </w:r>
    </w:p>
    <w:p w14:paraId="26A3B7B7">
      <w:pPr>
        <w:widowControl/>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（三）比赛场地：由组委会审查合格并批准的球场进行。</w:t>
      </w:r>
    </w:p>
    <w:p w14:paraId="71CBAD89">
      <w:pPr>
        <w:widowControl/>
        <w:spacing w:line="360" w:lineRule="auto"/>
        <w:ind w:firstLine="480"/>
        <w:rPr>
          <w:rFonts w:ascii="仿宋" w:hAnsi="仿宋" w:eastAsia="仿宋" w:cs="仿宋"/>
          <w:color w:val="000000"/>
          <w:sz w:val="24"/>
          <w:szCs w:val="24"/>
        </w:rPr>
      </w:pPr>
      <w:r>
        <w:rPr>
          <w:rFonts w:hint="eastAsia" w:ascii="仿宋" w:hAnsi="仿宋" w:eastAsia="仿宋" w:cs="仿宋"/>
          <w:color w:val="000000"/>
          <w:sz w:val="24"/>
          <w:szCs w:val="24"/>
        </w:rPr>
        <w:t>（四）比赛用球：由组委会统一提供。</w:t>
      </w:r>
    </w:p>
    <w:p w14:paraId="2DCD5A9B">
      <w:pPr>
        <w:widowControl/>
        <w:spacing w:line="360" w:lineRule="auto"/>
        <w:ind w:firstLine="480"/>
        <w:rPr>
          <w:rFonts w:ascii="仿宋" w:hAnsi="仿宋" w:eastAsia="仿宋" w:cs="仿宋"/>
          <w:color w:val="000000"/>
          <w:sz w:val="24"/>
          <w:szCs w:val="24"/>
        </w:rPr>
      </w:pPr>
      <w:r>
        <w:rPr>
          <w:rFonts w:hint="eastAsia" w:ascii="仿宋" w:hAnsi="仿宋" w:eastAsia="仿宋" w:cs="仿宋"/>
          <w:color w:val="000000"/>
          <w:sz w:val="24"/>
          <w:szCs w:val="24"/>
        </w:rPr>
        <w:t>（五）比赛计分规则：</w:t>
      </w:r>
    </w:p>
    <w:p w14:paraId="3A19AD46">
      <w:pPr>
        <w:widowControl/>
        <w:spacing w:line="360" w:lineRule="auto"/>
        <w:ind w:firstLine="480"/>
        <w:rPr>
          <w:rFonts w:ascii="仿宋" w:hAnsi="仿宋" w:eastAsia="仿宋" w:cs="仿宋"/>
          <w:color w:val="000000"/>
          <w:sz w:val="24"/>
          <w:szCs w:val="24"/>
        </w:rPr>
      </w:pPr>
      <w:r>
        <w:rPr>
          <w:rFonts w:hint="eastAsia" w:ascii="仿宋" w:hAnsi="仿宋" w:eastAsia="仿宋" w:cs="仿宋"/>
          <w:color w:val="000000"/>
          <w:sz w:val="24"/>
          <w:szCs w:val="21"/>
        </w:rPr>
        <w:t>1、</w:t>
      </w:r>
      <w:r>
        <w:rPr>
          <w:rFonts w:hint="eastAsia" w:ascii="仿宋" w:hAnsi="仿宋" w:eastAsia="仿宋" w:cs="仿宋"/>
          <w:color w:val="FF0000"/>
          <w:sz w:val="24"/>
          <w:szCs w:val="21"/>
        </w:rPr>
        <w:t>同组的各队之间各打一场，男双、女双、自由双各一局。</w:t>
      </w:r>
      <w:r>
        <w:rPr>
          <w:rFonts w:hint="eastAsia" w:ascii="仿宋" w:hAnsi="仿宋" w:eastAsia="仿宋" w:cs="仿宋"/>
          <w:color w:val="00B0F0"/>
          <w:sz w:val="24"/>
          <w:szCs w:val="21"/>
        </w:rPr>
        <w:t>小组赛须打满3局，淘汰赛3局2胜制。</w:t>
      </w:r>
    </w:p>
    <w:p w14:paraId="06191C6B">
      <w:pPr>
        <w:widowControl/>
        <w:spacing w:line="360" w:lineRule="auto"/>
        <w:jc w:val="left"/>
        <w:rPr>
          <w:rFonts w:ascii="仿宋" w:hAnsi="仿宋" w:eastAsia="仿宋" w:cs="仿宋"/>
          <w:color w:val="000000"/>
          <w:sz w:val="24"/>
          <w:szCs w:val="21"/>
        </w:rPr>
      </w:pPr>
      <w:r>
        <w:rPr>
          <w:rFonts w:hint="eastAsia" w:ascii="仿宋" w:hAnsi="仿宋" w:eastAsia="仿宋" w:cs="仿宋"/>
          <w:color w:val="000000"/>
          <w:sz w:val="24"/>
          <w:szCs w:val="21"/>
        </w:rPr>
        <w:t xml:space="preserve">    2、每局比赛采取</w:t>
      </w:r>
      <w:r>
        <w:rPr>
          <w:rFonts w:ascii="仿宋" w:hAnsi="仿宋" w:eastAsia="仿宋" w:cs="仿宋"/>
          <w:color w:val="000000"/>
          <w:sz w:val="24"/>
          <w:szCs w:val="21"/>
        </w:rPr>
        <w:t>21</w:t>
      </w:r>
      <w:r>
        <w:rPr>
          <w:rFonts w:hint="eastAsia" w:ascii="仿宋" w:hAnsi="仿宋" w:eastAsia="仿宋" w:cs="仿宋"/>
          <w:color w:val="000000"/>
          <w:sz w:val="24"/>
          <w:szCs w:val="21"/>
        </w:rPr>
        <w:t>分制，率先得到</w:t>
      </w:r>
      <w:r>
        <w:rPr>
          <w:rFonts w:ascii="仿宋" w:hAnsi="仿宋" w:eastAsia="仿宋" w:cs="仿宋"/>
          <w:color w:val="000000"/>
          <w:sz w:val="24"/>
          <w:szCs w:val="21"/>
        </w:rPr>
        <w:t>21</w:t>
      </w:r>
      <w:r>
        <w:rPr>
          <w:rFonts w:hint="eastAsia" w:ascii="仿宋" w:hAnsi="仿宋" w:eastAsia="仿宋" w:cs="仿宋"/>
          <w:color w:val="000000"/>
          <w:sz w:val="24"/>
          <w:szCs w:val="21"/>
        </w:rPr>
        <w:t>分的队伍即获得该局比赛的胜利。</w:t>
      </w:r>
    </w:p>
    <w:p w14:paraId="0C63DB03">
      <w:pPr>
        <w:widowControl/>
        <w:spacing w:line="360" w:lineRule="auto"/>
        <w:jc w:val="left"/>
        <w:rPr>
          <w:rFonts w:ascii="仿宋" w:hAnsi="仿宋" w:eastAsia="仿宋" w:cs="仿宋"/>
          <w:color w:val="000000"/>
          <w:sz w:val="24"/>
          <w:szCs w:val="21"/>
        </w:rPr>
      </w:pPr>
      <w:r>
        <w:rPr>
          <w:rFonts w:hint="eastAsia" w:ascii="仿宋" w:hAnsi="仿宋" w:eastAsia="仿宋" w:cs="仿宋"/>
          <w:color w:val="000000"/>
          <w:sz w:val="24"/>
          <w:szCs w:val="21"/>
        </w:rPr>
        <w:t xml:space="preserve">    3、比赛中队员不得兼项。</w:t>
      </w:r>
    </w:p>
    <w:p w14:paraId="6DD5C705">
      <w:pPr>
        <w:widowControl/>
        <w:spacing w:line="360" w:lineRule="auto"/>
        <w:jc w:val="left"/>
        <w:rPr>
          <w:rFonts w:ascii="仿宋" w:hAnsi="仿宋" w:eastAsia="仿宋" w:cs="仿宋"/>
          <w:color w:val="000000"/>
          <w:sz w:val="24"/>
          <w:szCs w:val="21"/>
        </w:rPr>
      </w:pPr>
      <w:r>
        <w:rPr>
          <w:rFonts w:hint="eastAsia" w:ascii="仿宋" w:hAnsi="仿宋" w:eastAsia="仿宋" w:cs="仿宋"/>
          <w:color w:val="000000"/>
          <w:sz w:val="24"/>
          <w:szCs w:val="21"/>
        </w:rPr>
        <w:t xml:space="preserve">    4、自由双打中，每多1名女队员则加</w:t>
      </w:r>
      <w:r>
        <w:rPr>
          <w:rFonts w:ascii="仿宋" w:hAnsi="仿宋" w:eastAsia="仿宋" w:cs="仿宋"/>
          <w:color w:val="00B0F0"/>
          <w:sz w:val="24"/>
          <w:szCs w:val="21"/>
        </w:rPr>
        <w:t>4</w:t>
      </w:r>
      <w:r>
        <w:rPr>
          <w:rFonts w:hint="eastAsia" w:ascii="仿宋" w:hAnsi="仿宋" w:eastAsia="仿宋" w:cs="仿宋"/>
          <w:color w:val="00B0F0"/>
          <w:sz w:val="24"/>
          <w:szCs w:val="21"/>
        </w:rPr>
        <w:t>分</w:t>
      </w:r>
      <w:r>
        <w:rPr>
          <w:rFonts w:hint="eastAsia" w:ascii="仿宋" w:hAnsi="仿宋" w:eastAsia="仿宋" w:cs="仿宋"/>
          <w:color w:val="000000"/>
          <w:sz w:val="24"/>
          <w:szCs w:val="21"/>
        </w:rPr>
        <w:t>开始比赛。</w:t>
      </w:r>
    </w:p>
    <w:p w14:paraId="3D410F37">
      <w:pPr>
        <w:widowControl/>
        <w:spacing w:line="360" w:lineRule="auto"/>
        <w:jc w:val="left"/>
        <w:rPr>
          <w:rFonts w:ascii="仿宋" w:hAnsi="仿宋" w:eastAsia="仿宋" w:cs="仿宋"/>
          <w:color w:val="000000"/>
          <w:sz w:val="24"/>
          <w:szCs w:val="21"/>
        </w:rPr>
      </w:pPr>
      <w:r>
        <w:rPr>
          <w:rFonts w:hint="eastAsia" w:ascii="仿宋" w:hAnsi="仿宋" w:eastAsia="仿宋" w:cs="仿宋"/>
          <w:color w:val="000000"/>
          <w:sz w:val="24"/>
          <w:szCs w:val="21"/>
        </w:rPr>
        <w:t xml:space="preserve">    5、在每局比赛的过程中不能更换运动员继续比赛（除非由裁判确定确有受伤之外，受伤队员不得参加接下来的比赛）。</w:t>
      </w:r>
    </w:p>
    <w:p w14:paraId="03F18953">
      <w:pPr>
        <w:widowControl/>
        <w:spacing w:line="360" w:lineRule="auto"/>
        <w:ind w:firstLine="480"/>
        <w:rPr>
          <w:rFonts w:ascii="仿宋" w:hAnsi="仿宋" w:eastAsia="仿宋" w:cs="仿宋"/>
          <w:color w:val="000000"/>
          <w:sz w:val="24"/>
          <w:szCs w:val="24"/>
        </w:rPr>
      </w:pPr>
      <w:r>
        <w:rPr>
          <w:rFonts w:hint="eastAsia" w:ascii="仿宋" w:hAnsi="仿宋" w:eastAsia="仿宋" w:cs="仿宋"/>
          <w:color w:val="000000"/>
          <w:sz w:val="24"/>
          <w:szCs w:val="24"/>
        </w:rPr>
        <w:t>（六）每队报名人数及每场比赛允许填报人数：</w:t>
      </w:r>
    </w:p>
    <w:p w14:paraId="642DEE8C">
      <w:pPr>
        <w:widowControl/>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    1、每队可报名</w:t>
      </w:r>
      <w:r>
        <w:rPr>
          <w:rFonts w:hint="eastAsia" w:ascii="仿宋" w:hAnsi="仿宋" w:eastAsia="仿宋" w:cs="仿宋"/>
          <w:color w:val="00B0F0"/>
          <w:sz w:val="24"/>
          <w:szCs w:val="24"/>
        </w:rPr>
        <w:t xml:space="preserve"> </w:t>
      </w:r>
      <w:r>
        <w:rPr>
          <w:rFonts w:ascii="仿宋" w:hAnsi="仿宋" w:eastAsia="仿宋" w:cs="仿宋"/>
          <w:color w:val="00B0F0"/>
          <w:sz w:val="24"/>
          <w:szCs w:val="24"/>
        </w:rPr>
        <w:t>6-8</w:t>
      </w:r>
      <w:r>
        <w:rPr>
          <w:rFonts w:hint="eastAsia" w:ascii="仿宋" w:hAnsi="仿宋" w:eastAsia="仿宋" w:cs="仿宋"/>
          <w:color w:val="00B0F0"/>
          <w:sz w:val="24"/>
          <w:szCs w:val="24"/>
        </w:rPr>
        <w:t>名</w:t>
      </w:r>
      <w:r>
        <w:rPr>
          <w:rFonts w:hint="eastAsia" w:ascii="仿宋" w:hAnsi="仿宋" w:eastAsia="仿宋" w:cs="仿宋"/>
          <w:color w:val="000000"/>
          <w:sz w:val="24"/>
          <w:szCs w:val="24"/>
        </w:rPr>
        <w:t>运动员到大名单参与本次比赛。</w:t>
      </w:r>
    </w:p>
    <w:p w14:paraId="51254FF1">
      <w:pPr>
        <w:widowControl/>
        <w:spacing w:line="360" w:lineRule="auto"/>
        <w:rPr>
          <w:rFonts w:ascii="仿宋" w:hAnsi="仿宋" w:eastAsia="仿宋" w:cs="仿宋"/>
          <w:sz w:val="24"/>
          <w:szCs w:val="24"/>
        </w:rPr>
      </w:pPr>
      <w:r>
        <w:rPr>
          <w:rFonts w:hint="eastAsia" w:ascii="仿宋" w:hAnsi="仿宋" w:eastAsia="仿宋" w:cs="仿宋"/>
          <w:color w:val="000000"/>
          <w:sz w:val="24"/>
          <w:szCs w:val="24"/>
        </w:rPr>
        <w:t xml:space="preserve">    2、每场比赛开赛前 30 分钟，各队领队必须从大名单中确定每个单项比赛的队员名单及2名替补队员名单，名单外的队员一律不予上场比赛，如有队员意外受伤情况由裁判员确认后可从替补队员名单里更换替补队员参赛，如有违规情况视为弃权处理。名单一经提交，不得更改。</w:t>
      </w:r>
    </w:p>
    <w:p w14:paraId="1F78BDA6">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（七）关于纪律处罚</w:t>
      </w:r>
    </w:p>
    <w:p w14:paraId="76104EC3">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1、运动员因各种原因而遭受纪律处罚，由组委会通知各参赛队并说明纪律处罚情况。</w:t>
      </w:r>
    </w:p>
    <w:p w14:paraId="6AAA774A">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2、比赛中的弃权和罢赛情况：</w:t>
      </w:r>
    </w:p>
    <w:p w14:paraId="28AF33D1">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1）取消弃权及罢赛球队所有比赛成绩；</w:t>
      </w:r>
    </w:p>
    <w:p w14:paraId="64639BE9">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2）所有同该队的相关赛事成绩及其他情况由组委会依据公平竞赛精神做出处理及通告。</w:t>
      </w:r>
    </w:p>
    <w:p w14:paraId="5C612251">
      <w:pPr>
        <w:widowControl/>
        <w:spacing w:line="360" w:lineRule="auto"/>
        <w:ind w:right="460"/>
        <w:rPr>
          <w:rFonts w:ascii="仿宋" w:hAnsi="仿宋" w:eastAsia="仿宋" w:cs="仿宋"/>
          <w:sz w:val="24"/>
          <w:szCs w:val="24"/>
        </w:rPr>
      </w:pPr>
      <w:r>
        <w:rPr>
          <w:rFonts w:hint="eastAsia" w:ascii="仿宋" w:hAnsi="仿宋" w:eastAsia="仿宋" w:cs="仿宋"/>
          <w:sz w:val="24"/>
          <w:szCs w:val="24"/>
        </w:rPr>
        <w:t xml:space="preserve">    3）每队在开赛 15 分钟后未到或队员不足 2 人时，作弃权处理。</w:t>
      </w:r>
    </w:p>
    <w:p w14:paraId="156E741D">
      <w:pPr>
        <w:widowControl/>
        <w:spacing w:line="360" w:lineRule="auto"/>
        <w:ind w:right="460"/>
        <w:rPr>
          <w:rFonts w:ascii="仿宋" w:hAnsi="仿宋" w:eastAsia="仿宋" w:cs="仿宋"/>
          <w:sz w:val="24"/>
          <w:szCs w:val="24"/>
        </w:rPr>
      </w:pPr>
      <w:r>
        <w:rPr>
          <w:rFonts w:hint="eastAsia" w:ascii="仿宋" w:hAnsi="仿宋" w:eastAsia="仿宋" w:cs="仿宋"/>
          <w:sz w:val="24"/>
          <w:szCs w:val="24"/>
        </w:rPr>
        <w:t xml:space="preserve">    （八）比赛装备</w:t>
      </w:r>
    </w:p>
    <w:p w14:paraId="49694B96">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1、各参赛队比赛装备自行准备，组委会不统一提供。</w:t>
      </w:r>
    </w:p>
    <w:p w14:paraId="6785852B">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2、各参赛队尽量穿着统一的比赛服装。</w:t>
      </w:r>
    </w:p>
    <w:p w14:paraId="0852ADFF">
      <w:pPr>
        <w:widowControl/>
        <w:spacing w:line="360" w:lineRule="auto"/>
        <w:ind w:firstLine="480"/>
        <w:rPr>
          <w:rFonts w:ascii="仿宋" w:hAnsi="仿宋" w:eastAsia="仿宋" w:cs="仿宋"/>
          <w:sz w:val="24"/>
          <w:szCs w:val="24"/>
        </w:rPr>
      </w:pPr>
      <w:r>
        <w:rPr>
          <w:rFonts w:hint="eastAsia" w:ascii="仿宋" w:hAnsi="仿宋" w:eastAsia="仿宋" w:cs="仿宋"/>
          <w:sz w:val="24"/>
          <w:szCs w:val="24"/>
        </w:rPr>
        <w:t>3、所有的比赛装备须达到适宜参加羽毛球比赛的要求。</w:t>
      </w:r>
    </w:p>
    <w:p w14:paraId="66E9CE46">
      <w:pPr>
        <w:widowControl/>
        <w:spacing w:line="360" w:lineRule="auto"/>
        <w:ind w:firstLine="480"/>
        <w:rPr>
          <w:rFonts w:ascii="仿宋" w:hAnsi="仿宋" w:eastAsia="仿宋" w:cs="仿宋"/>
          <w:szCs w:val="21"/>
        </w:rPr>
      </w:pPr>
    </w:p>
    <w:p w14:paraId="329B4DF0">
      <w:pPr>
        <w:widowControl/>
        <w:spacing w:line="360" w:lineRule="auto"/>
        <w:rPr>
          <w:rFonts w:ascii="仿宋" w:hAnsi="仿宋" w:eastAsia="仿宋" w:cs="仿宋"/>
          <w:sz w:val="24"/>
          <w:szCs w:val="24"/>
        </w:rPr>
      </w:pPr>
      <w:r>
        <w:rPr>
          <w:rFonts w:hint="eastAsia" w:ascii="仿宋" w:hAnsi="仿宋" w:eastAsia="仿宋" w:cs="仿宋"/>
          <w:b/>
          <w:sz w:val="24"/>
          <w:szCs w:val="24"/>
        </w:rPr>
        <w:t>九、奖励办法</w:t>
      </w:r>
    </w:p>
    <w:p w14:paraId="0B09C95B">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1、前三名参赛队伍：颁发大会组委会定制的奖牌；</w:t>
      </w:r>
    </w:p>
    <w:p w14:paraId="117E6162">
      <w:pPr>
        <w:widowControl/>
        <w:spacing w:line="360" w:lineRule="auto"/>
        <w:ind w:firstLine="480"/>
        <w:rPr>
          <w:rFonts w:ascii="仿宋" w:hAnsi="仿宋" w:eastAsia="仿宋" w:cs="仿宋"/>
          <w:sz w:val="24"/>
          <w:szCs w:val="24"/>
        </w:rPr>
      </w:pPr>
      <w:r>
        <w:rPr>
          <w:rFonts w:hint="eastAsia" w:ascii="仿宋" w:hAnsi="仿宋" w:eastAsia="仿宋" w:cs="仿宋"/>
          <w:sz w:val="24"/>
          <w:szCs w:val="24"/>
        </w:rPr>
        <w:t>2、其余参赛队伍：另行通知。</w:t>
      </w:r>
    </w:p>
    <w:p w14:paraId="386A9E5B">
      <w:pPr>
        <w:widowControl/>
        <w:spacing w:line="360" w:lineRule="auto"/>
        <w:ind w:firstLine="480"/>
        <w:rPr>
          <w:rFonts w:ascii="仿宋" w:hAnsi="仿宋" w:eastAsia="仿宋" w:cs="仿宋"/>
          <w:szCs w:val="21"/>
        </w:rPr>
      </w:pPr>
    </w:p>
    <w:p w14:paraId="6D49D3E9">
      <w:pPr>
        <w:widowControl/>
        <w:spacing w:line="360" w:lineRule="auto"/>
        <w:rPr>
          <w:rFonts w:ascii="仿宋" w:hAnsi="仿宋" w:eastAsia="仿宋" w:cs="仿宋"/>
          <w:sz w:val="24"/>
          <w:szCs w:val="24"/>
        </w:rPr>
      </w:pPr>
      <w:r>
        <w:rPr>
          <w:rFonts w:hint="eastAsia" w:ascii="仿宋" w:hAnsi="仿宋" w:eastAsia="仿宋" w:cs="仿宋"/>
          <w:b/>
          <w:sz w:val="24"/>
          <w:szCs w:val="24"/>
        </w:rPr>
        <w:t>十、报名方式及时间</w:t>
      </w:r>
    </w:p>
    <w:p w14:paraId="44537D17">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1、在校生报名：由商学院各教育项目部负责组队；</w:t>
      </w:r>
    </w:p>
    <w:p w14:paraId="51F2C77A">
      <w:pPr>
        <w:widowControl/>
        <w:spacing w:line="360" w:lineRule="auto"/>
        <w:jc w:val="left"/>
        <w:rPr>
          <w:rFonts w:ascii="仿宋" w:hAnsi="仿宋" w:eastAsia="仿宋" w:cs="仿宋"/>
          <w:sz w:val="24"/>
          <w:szCs w:val="24"/>
        </w:rPr>
      </w:pPr>
      <w:r>
        <w:rPr>
          <w:rFonts w:hint="eastAsia" w:ascii="仿宋" w:hAnsi="仿宋" w:eastAsia="仿宋" w:cs="仿宋"/>
          <w:sz w:val="24"/>
          <w:szCs w:val="24"/>
        </w:rPr>
        <w:t xml:space="preserve">    2、校友报名：通过网上报名平台报名；</w:t>
      </w:r>
    </w:p>
    <w:p w14:paraId="69DB7147">
      <w:pPr>
        <w:widowControl/>
        <w:spacing w:line="360" w:lineRule="auto"/>
        <w:rPr>
          <w:rFonts w:ascii="仿宋" w:hAnsi="仿宋" w:eastAsia="仿宋" w:cs="仿宋"/>
          <w:sz w:val="24"/>
          <w:szCs w:val="24"/>
        </w:rPr>
      </w:pPr>
      <w:r>
        <w:rPr>
          <w:rFonts w:hint="eastAsia" w:ascii="仿宋" w:hAnsi="仿宋" w:eastAsia="仿宋" w:cs="仿宋"/>
          <w:sz w:val="24"/>
          <w:szCs w:val="24"/>
        </w:rPr>
        <w:t xml:space="preserve">    3、报名截止时间：</w:t>
      </w:r>
      <w:r>
        <w:rPr>
          <w:rFonts w:hint="eastAsia" w:ascii="仿宋" w:hAnsi="仿宋" w:eastAsia="仿宋" w:cs="仿宋"/>
          <w:color w:val="000000" w:themeColor="text1"/>
          <w:sz w:val="24"/>
          <w:szCs w:val="24"/>
          <w14:textFill>
            <w14:solidFill>
              <w14:schemeClr w14:val="tx1"/>
            </w14:solidFill>
          </w14:textFill>
        </w:rPr>
        <w:t>2026年</w:t>
      </w:r>
      <w:r>
        <w:rPr>
          <w:rFonts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月</w:t>
      </w:r>
      <w:r>
        <w:rPr>
          <w:rFonts w:ascii="仿宋" w:hAnsi="仿宋" w:eastAsia="仿宋" w:cs="仿宋"/>
          <w:color w:val="000000" w:themeColor="text1"/>
          <w:sz w:val="24"/>
          <w:szCs w:val="24"/>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日24:00。</w:t>
      </w:r>
    </w:p>
    <w:p w14:paraId="2295A875">
      <w:pPr>
        <w:widowControl/>
        <w:spacing w:line="360" w:lineRule="auto"/>
        <w:rPr>
          <w:rFonts w:ascii="仿宋" w:hAnsi="仿宋" w:eastAsia="仿宋" w:cs="仿宋"/>
          <w:sz w:val="24"/>
          <w:szCs w:val="24"/>
        </w:rPr>
      </w:pPr>
    </w:p>
    <w:p w14:paraId="626C470D">
      <w:pPr>
        <w:widowControl/>
        <w:spacing w:line="360" w:lineRule="auto"/>
        <w:rPr>
          <w:rFonts w:ascii="仿宋" w:hAnsi="仿宋" w:eastAsia="仿宋" w:cs="仿宋"/>
          <w:color w:val="000000"/>
          <w:sz w:val="24"/>
          <w:szCs w:val="24"/>
        </w:rPr>
      </w:pPr>
      <w:r>
        <w:rPr>
          <w:rFonts w:hint="eastAsia" w:ascii="仿宋" w:hAnsi="仿宋" w:eastAsia="仿宋" w:cs="仿宋"/>
          <w:b/>
          <w:sz w:val="24"/>
          <w:szCs w:val="24"/>
        </w:rPr>
        <w:t>十一、本竞赛规程的解释、修改权属于本届“商苑杯”羽毛球比赛组织委员会所有，其余未尽事宜将另行通知。</w:t>
      </w:r>
    </w:p>
    <w:p w14:paraId="6EEEA08D">
      <w:pPr>
        <w:widowControl/>
        <w:rPr>
          <w:rFonts w:ascii="Times New Roman" w:hAnsi="Times New Roman" w:eastAsia="宋体" w:cs="Times New Roman"/>
          <w:szCs w:val="21"/>
        </w:rPr>
      </w:pPr>
    </w:p>
    <w:p w14:paraId="53923177"/>
    <w:sectPr>
      <w:pgSz w:w="11906" w:h="16838"/>
      <w:pgMar w:top="1134" w:right="1134" w:bottom="1134" w:left="1134"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D091EB"/>
    <w:multiLevelType w:val="singleLevel"/>
    <w:tmpl w:val="58D091EB"/>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F92"/>
    <w:rsid w:val="000F36E5"/>
    <w:rsid w:val="002B333D"/>
    <w:rsid w:val="00D31F92"/>
    <w:rsid w:val="7A0D51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1432</Words>
  <Characters>1458</Characters>
  <Lines>11</Lines>
  <Paragraphs>3</Paragraphs>
  <TotalTime>2</TotalTime>
  <ScaleCrop>false</ScaleCrop>
  <LinksUpToDate>false</LinksUpToDate>
  <CharactersWithSpaces>1608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2026-03-30T06:54:00Z</dcterms:created>
  <dc:creator>shen jiao</dc:creator>
  <cp:lastModifiedBy>阿九</cp:lastModifiedBy>
  <dcterms:modified xsi:type="dcterms:W3CDTF">2026-04-02T01:13:52Z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eyJoZGlkIjoiMjk3OWVmYTY3ZTUyYmRjMTMwNWUyNDkzYmZlNjc3NDciLCJ1c2VySWQiOiIyNzY3MTA2NzcifQ==</vt:lpwstr>
  </property>
  <property fmtid="{D5CDD505-2E9C-101B-9397-08002B2CF9AE}" pid="3" name="KSOProductBuildVer">
    <vt:lpwstr>2052-12.1.0.25225</vt:lpwstr>
  </property>
  <property fmtid="{D5CDD505-2E9C-101B-9397-08002B2CF9AE}" pid="4" name="ICV">
    <vt:lpwstr>4075866FEF73491DA0BA2B3C0285A084_12</vt:lpwstr>
  </property>
</Properties>
</file>